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 价 函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海南外国语职业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发布的《海南外国语职业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学院2023年</w:t>
      </w:r>
      <w:r>
        <w:rPr>
          <w:rFonts w:hint="eastAsia" w:ascii="仿宋" w:hAnsi="仿宋" w:eastAsia="仿宋" w:cs="仿宋"/>
          <w:sz w:val="32"/>
          <w:szCs w:val="32"/>
        </w:rPr>
        <w:t>报废固定资产实体处置公告》要求，我司对报废固定资产实体（以下简称“废旧资产”）的数量、账面原值和标底价格等情况已经了解。</w:t>
      </w:r>
    </w:p>
    <w:p>
      <w:pPr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经过到贵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现场查看废旧资产实物，对标的物的情况已完全了解，接受标的物的一切现状的同时，同意严格执行《海南外国语职业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报废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国有</w:t>
      </w:r>
      <w:r>
        <w:rPr>
          <w:rFonts w:hint="eastAsia" w:ascii="仿宋" w:hAnsi="仿宋" w:eastAsia="仿宋" w:cs="仿宋"/>
          <w:sz w:val="32"/>
          <w:szCs w:val="32"/>
        </w:rPr>
        <w:t>资产实体处置公告》全部条款。</w:t>
      </w:r>
    </w:p>
    <w:p>
      <w:pPr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经慎重考虑，对该批废旧物资报价（单位：人民币）为：</w:t>
      </w:r>
    </w:p>
    <w:p>
      <w:pPr>
        <w:spacing w:line="520" w:lineRule="exact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小写：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>（元）；</w:t>
      </w:r>
    </w:p>
    <w:p>
      <w:pPr>
        <w:spacing w:line="520" w:lineRule="exact"/>
        <w:ind w:firstLine="64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20" w:lineRule="exact"/>
        <w:ind w:firstLine="64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20" w:lineRule="exact"/>
        <w:ind w:firstLine="4480" w:firstLineChars="14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法定代表人签字：</w:t>
      </w:r>
    </w:p>
    <w:p>
      <w:pPr>
        <w:spacing w:line="520" w:lineRule="exact"/>
        <w:ind w:firstLine="4160" w:firstLineChars="13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（或有效授权委托人）</w:t>
      </w:r>
    </w:p>
    <w:p>
      <w:pPr>
        <w:spacing w:line="520" w:lineRule="exact"/>
        <w:ind w:firstLine="4160" w:firstLineChars="13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（加盖公章）</w:t>
      </w:r>
    </w:p>
    <w:p>
      <w:pPr>
        <w:spacing w:line="520" w:lineRule="exact"/>
        <w:ind w:firstLine="4800" w:firstLineChars="15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right"/>
        <w:rPr>
          <w:rFonts w:ascii="仿宋" w:hAnsi="仿宋" w:eastAsia="仿宋" w:cs="仿宋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ZDIyODViNmRiNzY5ZjhiNWE3OGMzYmY1ZTVmZmMifQ=="/>
  </w:docVars>
  <w:rsids>
    <w:rsidRoot w:val="29F132F8"/>
    <w:rsid w:val="29F1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2023-09-11T01:12:00Z</dcterms:created>
  <dc:creator>刘刘刘</dc:creator>
  <cp:lastModifiedBy>刘刘刘</cp:lastModifiedBy>
  <dcterms:modified xsi:type="dcterms:W3CDTF">2023-09-11T01:13:00Z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B191F9D1002D48FCA0271286722C5B4A_11</vt:lpwstr>
  </property>
</Properties>
</file>